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9B22" w14:textId="77777777" w:rsidR="003E652C" w:rsidRPr="002F10AB" w:rsidRDefault="00732D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14:paraId="2CC62D1C" w14:textId="77777777" w:rsidR="003E652C" w:rsidRPr="002F10AB" w:rsidRDefault="00732D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к проекту нормативного правового акта</w:t>
      </w:r>
    </w:p>
    <w:p w14:paraId="49BD6922" w14:textId="77777777" w:rsidR="009F6E85" w:rsidRPr="002F10AB" w:rsidRDefault="009F6E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770EA7" w14:textId="77777777" w:rsidR="003E652C" w:rsidRPr="002F10AB" w:rsidRDefault="009F6E85" w:rsidP="009F6E85">
      <w:pPr>
        <w:pStyle w:val="a3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0AB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4FD99A77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9D338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8C7D0" w14:textId="77777777" w:rsidR="003E652C" w:rsidRPr="002F10AB" w:rsidRDefault="00732DCE" w:rsidP="00DA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и наименование проекта нормативного правового акта               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B8D6C" w14:textId="77777777" w:rsidR="00DE4BFD" w:rsidRPr="00DE4BFD" w:rsidRDefault="00DE4BFD" w:rsidP="00DE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мэра города Аргун</w:t>
            </w:r>
          </w:p>
          <w:p w14:paraId="345584EF" w14:textId="51FD27B3" w:rsidR="003E652C" w:rsidRPr="002F10AB" w:rsidRDefault="00DE4BFD" w:rsidP="00DE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FD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муниципальной программы «Комплексное развитие транспортной инфраструктуры городского округа город Аргун на период с 2025 по 2027 гг.»</w:t>
            </w:r>
          </w:p>
        </w:tc>
      </w:tr>
      <w:tr w:rsidR="003E652C" w:rsidRPr="002F10AB" w14:paraId="06E620D4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7B8AB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447879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CE9990" w14:textId="41BF2A9A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DE4BF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 и жилищно-коммунального хозяйства</w:t>
            </w: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мэрии города Аргун</w:t>
            </w:r>
          </w:p>
        </w:tc>
      </w:tr>
      <w:tr w:rsidR="003E652C" w:rsidRPr="002F10AB" w14:paraId="31DB08DD" w14:textId="77777777" w:rsidTr="00654D36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60DB4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C87E11" w14:textId="77777777" w:rsidR="003E652C" w:rsidRPr="002F10AB" w:rsidRDefault="00DA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нормативного правового акта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993D8D" w14:textId="5E293ED0" w:rsidR="003E652C" w:rsidRPr="002F10AB" w:rsidRDefault="008118CF" w:rsidP="009F6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развития транспортной инфраструктуры муниципального образования г. Аргун на период с 2025-2027 года. Основа Программы составляет систему программных мероприятий по различным направлениям развития транспортной инфраструктуры МО. </w:t>
            </w:r>
          </w:p>
        </w:tc>
      </w:tr>
    </w:tbl>
    <w:p w14:paraId="3AEFDA6E" w14:textId="77777777" w:rsidR="003E652C" w:rsidRPr="002F10AB" w:rsidRDefault="003E652C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B8721" w14:textId="77777777" w:rsidR="003E652C" w:rsidRPr="002F10AB" w:rsidRDefault="00732DCE" w:rsidP="00654D36">
      <w:pPr>
        <w:pStyle w:val="a3"/>
        <w:numPr>
          <w:ilvl w:val="0"/>
          <w:numId w:val="11"/>
        </w:numPr>
        <w:spacing w:after="0"/>
        <w:ind w:left="714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Перечень действующих нормативных правовых актов, послуживших основ</w:t>
      </w:r>
      <w:r w:rsidR="00654D36" w:rsidRPr="002F10AB">
        <w:rPr>
          <w:rFonts w:ascii="Times New Roman" w:eastAsia="Times New Roman" w:hAnsi="Times New Roman" w:cs="Times New Roman"/>
          <w:b/>
          <w:sz w:val="24"/>
          <w:szCs w:val="24"/>
        </w:rPr>
        <w:t>анием для разработки проекта нормативного правового акта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8329"/>
      </w:tblGrid>
      <w:tr w:rsidR="003E652C" w:rsidRPr="002F10AB" w14:paraId="5D9738C7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9BB64F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ADCCD1" w14:textId="5595FBB2" w:rsidR="003E652C" w:rsidRPr="002F10AB" w:rsidRDefault="0081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29.12.2014 №456-ФЗ «О внесении изменений в Градостроительный кодекс Российской Федерации и отдельные законодательные акты Российской Федерации»</w:t>
            </w:r>
            <w:r w:rsidR="0057601F">
              <w:rPr>
                <w:rFonts w:ascii="Times New Roman" w:eastAsia="Times New Roman" w:hAnsi="Times New Roman" w:cs="Times New Roman"/>
                <w:sz w:val="24"/>
                <w:szCs w:val="24"/>
              </w:rPr>
              <w:t>, Федеральный Закон от 06 октября2003 года №131- ФЗ «Об общих принципах организации местного самоуправления в Российской Федерации», Постановление Правительства РФ от 20 декабря 2015 г. №1440 «Об утверждении требований к программам комплексного развития транспортной инфраструктуры поселений, городских округов"</w:t>
            </w:r>
          </w:p>
        </w:tc>
      </w:tr>
    </w:tbl>
    <w:p w14:paraId="0D6A15BE" w14:textId="77777777" w:rsidR="003E652C" w:rsidRPr="002F10AB" w:rsidRDefault="003E652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D0DFA2" w14:textId="77777777" w:rsidR="003E652C" w:rsidRPr="002F10AB" w:rsidRDefault="00732DCE" w:rsidP="009F6E85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Описание проблемы, на решение которой направлено регулирование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0A862BA6" w14:textId="77777777" w:rsidTr="00654D36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2019E1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8D7FE9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проблемы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F03FDF" w14:textId="3694B41E" w:rsidR="002B2A89" w:rsidRPr="002B2A89" w:rsidRDefault="002B2A89" w:rsidP="002B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B2A89">
              <w:rPr>
                <w:rFonts w:ascii="Times New Roman" w:eastAsia="Times New Roman" w:hAnsi="Times New Roman" w:cs="Times New Roman"/>
                <w:sz w:val="24"/>
                <w:szCs w:val="24"/>
              </w:rPr>
              <w:t>астоящая программа направлена   на обеспечение содержания и ремонта объектов дорожного хозяйства в соответствии с нормативными требованиями и требованиями законодательства, на снижение удельного веса дорог, нуждающихся в капитальном ремонте.</w:t>
            </w:r>
          </w:p>
          <w:p w14:paraId="1671102C" w14:textId="061634B2" w:rsidR="003E652C" w:rsidRPr="002F10AB" w:rsidRDefault="003E6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45339A" w14:textId="77777777" w:rsidR="003E652C" w:rsidRPr="002F10AB" w:rsidRDefault="003E652C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992E7" w14:textId="77777777" w:rsidR="003E652C" w:rsidRPr="002F10AB" w:rsidRDefault="00732DCE" w:rsidP="009F6E85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Последствия непринятия мер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4F0BB848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5A0B4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52EBBC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негативных эффектов, возникающих в связи с наличием проблемы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2A7D0A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 эффекты отсутствуют</w:t>
            </w:r>
          </w:p>
        </w:tc>
      </w:tr>
    </w:tbl>
    <w:p w14:paraId="0FA97F38" w14:textId="77777777" w:rsidR="003E652C" w:rsidRPr="002F10AB" w:rsidRDefault="003E652C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8251BF" w14:textId="77777777" w:rsidR="003E652C" w:rsidRPr="002F10AB" w:rsidRDefault="00732DCE" w:rsidP="00654D36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Основные группы субъектов предпринимательской и инвестиционной деятельности, интересы которых будут з</w:t>
      </w:r>
      <w:r w:rsidR="00654D36" w:rsidRPr="002F10AB">
        <w:rPr>
          <w:rFonts w:ascii="Times New Roman" w:eastAsia="Times New Roman" w:hAnsi="Times New Roman" w:cs="Times New Roman"/>
          <w:b/>
          <w:sz w:val="24"/>
          <w:szCs w:val="24"/>
        </w:rPr>
        <w:t xml:space="preserve">атронуты в связи с принятием </w:t>
      </w:r>
      <w:r w:rsidR="00654D36" w:rsidRPr="002F10AB">
        <w:rPr>
          <w:rFonts w:ascii="Times New Roman" w:hAnsi="Times New Roman" w:cs="Times New Roman"/>
          <w:b/>
          <w:sz w:val="24"/>
          <w:szCs w:val="24"/>
        </w:rPr>
        <w:t>нормативного правового акта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623D1604" w14:textId="77777777" w:rsidTr="00654D36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86F463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5A584D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субъектов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FA4FC0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  <w:p w14:paraId="03D2410F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затрагивает интересы </w:t>
            </w:r>
          </w:p>
          <w:p w14:paraId="34169ACA" w14:textId="2B88F6E2" w:rsidR="003E652C" w:rsidRPr="002F10AB" w:rsidRDefault="009F6E85" w:rsidP="009F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юридических лиц, индивидуальных предпринимателей,</w:t>
            </w:r>
            <w:r w:rsidR="00D94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физических лиц</w:t>
            </w:r>
          </w:p>
        </w:tc>
      </w:tr>
    </w:tbl>
    <w:p w14:paraId="5C82811A" w14:textId="77777777" w:rsidR="003E652C" w:rsidRPr="002F10AB" w:rsidRDefault="003E652C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9FA0A2" w14:textId="77777777" w:rsidR="003E652C" w:rsidRPr="002F10AB" w:rsidRDefault="00732DCE" w:rsidP="00654D36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Цель регулирования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059510B3" w14:textId="77777777" w:rsidTr="00654D36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226B1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F324DA" w14:textId="77777777" w:rsidR="003E652C" w:rsidRPr="002F10AB" w:rsidRDefault="00DA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цели разработки нормативного правового акта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D97CC9" w14:textId="6CBDA982" w:rsidR="003E652C" w:rsidRPr="002F10AB" w:rsidRDefault="00422606" w:rsidP="009F6E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транспортной инфраструктуры городского округа г. Аргун, развитие современной и эффективной транспортной инфраструктуры, увеличение протяженности автомобильных дорог местного значения, соответствующих нормативным требованиям, обеспечение содержания и ремонта объектов дорожного хозяйства в соответствии с нормативными требованиями и требованиями законодательства</w:t>
            </w:r>
          </w:p>
        </w:tc>
      </w:tr>
    </w:tbl>
    <w:p w14:paraId="42AE693C" w14:textId="77777777" w:rsidR="003E652C" w:rsidRPr="002F10AB" w:rsidRDefault="003E652C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080434" w14:textId="77777777" w:rsidR="003E652C" w:rsidRPr="002F10AB" w:rsidRDefault="00732DCE" w:rsidP="00654D36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Возможность или невозможность достигнуть цели с помощью иных организационных, информационных, правовых способов решения проблемы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60D41D0A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61DD4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0306CF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способ решения проблемы</w:t>
            </w:r>
          </w:p>
        </w:tc>
        <w:tc>
          <w:tcPr>
            <w:tcW w:w="5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292743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 перечисленными способами невозможно достигнуть цели решения проблемы</w:t>
            </w:r>
          </w:p>
        </w:tc>
      </w:tr>
      <w:tr w:rsidR="003E652C" w:rsidRPr="002F10AB" w14:paraId="168BD885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6AF175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BDF3C3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способ решения проблемы</w:t>
            </w:r>
          </w:p>
        </w:tc>
        <w:tc>
          <w:tcPr>
            <w:tcW w:w="5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D6D02" w14:textId="77777777" w:rsidR="003E652C" w:rsidRPr="002F10AB" w:rsidRDefault="003E65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52C" w:rsidRPr="002F10AB" w14:paraId="345730F4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E2449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C2C04F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способ решения проблемы</w:t>
            </w:r>
          </w:p>
        </w:tc>
        <w:tc>
          <w:tcPr>
            <w:tcW w:w="5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5894F3" w14:textId="77777777" w:rsidR="003E652C" w:rsidRPr="002F10AB" w:rsidRDefault="003E65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FFDD217" w14:textId="77777777" w:rsidR="003E652C" w:rsidRPr="002F10AB" w:rsidRDefault="003E652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7180D8" w14:textId="77777777" w:rsidR="003E652C" w:rsidRPr="002F10AB" w:rsidRDefault="00732DCE" w:rsidP="00654D36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Подробное описание выгод и издержек в связи с введением нового регулирования, его ожидаемые результаты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25AE475B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892B1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D0814B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Выгоды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CF0C9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E652C" w:rsidRPr="002F10AB" w14:paraId="2FC335E5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F43D1C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D926DA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Издержки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43E34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6EF76655" w14:textId="77777777" w:rsidR="003E652C" w:rsidRPr="002F10AB" w:rsidRDefault="003E652C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1DCA69" w14:textId="77777777" w:rsidR="003E652C" w:rsidRPr="002F10AB" w:rsidRDefault="00732DCE" w:rsidP="00654D36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результаты, риски и ограничения в связи с введением нового регулирования, возникновение расходов городского бюджета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694"/>
        <w:gridCol w:w="5635"/>
      </w:tblGrid>
      <w:tr w:rsidR="003E652C" w:rsidRPr="002F10AB" w14:paraId="496D9BED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AD79E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E8817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979CF7" w14:textId="0F350257" w:rsidR="003E652C" w:rsidRPr="002F10AB" w:rsidRDefault="00732DCE" w:rsidP="0073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данного проекта нормативного правового акта окажет положительное влияние на юридических лиц, индивидуальных предпринимателей,</w:t>
            </w:r>
            <w:r w:rsidR="00D94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физических лиц</w:t>
            </w:r>
          </w:p>
        </w:tc>
      </w:tr>
      <w:tr w:rsidR="003E652C" w:rsidRPr="002F10AB" w14:paraId="28497A4D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3B808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B7B1B8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29BD21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E652C" w:rsidRPr="002F10AB" w14:paraId="5AAB65C9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59140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1FD58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1028B" w14:textId="660CE82D" w:rsidR="003E652C" w:rsidRPr="002F10AB" w:rsidRDefault="00732DCE" w:rsidP="005F7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Ограничения, связанные с принятием </w:t>
            </w:r>
            <w:proofErr w:type="gramStart"/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нормативного</w:t>
            </w:r>
            <w:r w:rsidR="005F7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правового акта</w:t>
            </w:r>
            <w:proofErr w:type="gramEnd"/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отсутствуют</w:t>
            </w:r>
          </w:p>
        </w:tc>
      </w:tr>
      <w:tr w:rsidR="003E652C" w:rsidRPr="002F10AB" w14:paraId="01A55C50" w14:textId="77777777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6CC14F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40E61D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расходов бюджета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C8CE77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FD31B91" w14:textId="77777777" w:rsidR="003E652C" w:rsidRPr="002F10AB" w:rsidRDefault="003E652C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54D7D" w14:textId="77777777" w:rsidR="003E652C" w:rsidRPr="002F10AB" w:rsidRDefault="00051212" w:rsidP="00654D36">
      <w:pPr>
        <w:pStyle w:val="a3"/>
        <w:numPr>
          <w:ilvl w:val="0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0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2DCE" w:rsidRPr="002F10AB">
        <w:rPr>
          <w:rFonts w:ascii="Times New Roman" w:eastAsia="Times New Roman" w:hAnsi="Times New Roman" w:cs="Times New Roman"/>
          <w:b/>
          <w:sz w:val="24"/>
          <w:szCs w:val="24"/>
        </w:rPr>
        <w:t>Иные аспекты, позволяющие оценить обоснованность вводимых административных и иных ограничений и обязанностей для субъектов предпринимательской и инвестиционной деятельности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2664"/>
        <w:gridCol w:w="5551"/>
      </w:tblGrid>
      <w:tr w:rsidR="003E652C" w:rsidRPr="002F10AB" w14:paraId="37F94201" w14:textId="77777777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A821D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E53DF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аспекты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547AD7" w14:textId="77777777" w:rsidR="003E652C" w:rsidRPr="002F10AB" w:rsidRDefault="007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A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7065E72B" w14:textId="77777777" w:rsidR="003E652C" w:rsidRPr="002F10AB" w:rsidRDefault="003E652C" w:rsidP="00732D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E652C" w:rsidRPr="002F10AB" w:rsidSect="00654D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49D"/>
    <w:multiLevelType w:val="multilevel"/>
    <w:tmpl w:val="75FCD4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3E3046"/>
    <w:multiLevelType w:val="multilevel"/>
    <w:tmpl w:val="748212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B3634"/>
    <w:multiLevelType w:val="multilevel"/>
    <w:tmpl w:val="72BE5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64D8D"/>
    <w:multiLevelType w:val="multilevel"/>
    <w:tmpl w:val="E06E9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D7175C"/>
    <w:multiLevelType w:val="hybridMultilevel"/>
    <w:tmpl w:val="9784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743F1"/>
    <w:multiLevelType w:val="multilevel"/>
    <w:tmpl w:val="890AE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E10F90"/>
    <w:multiLevelType w:val="hybridMultilevel"/>
    <w:tmpl w:val="9784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33563"/>
    <w:multiLevelType w:val="multilevel"/>
    <w:tmpl w:val="A6C8E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203946"/>
    <w:multiLevelType w:val="multilevel"/>
    <w:tmpl w:val="D36A0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8D788D"/>
    <w:multiLevelType w:val="multilevel"/>
    <w:tmpl w:val="083EB3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994EC7"/>
    <w:multiLevelType w:val="multilevel"/>
    <w:tmpl w:val="EC3A31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C63CB4"/>
    <w:multiLevelType w:val="multilevel"/>
    <w:tmpl w:val="2FB8F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9100413">
    <w:abstractNumId w:val="8"/>
  </w:num>
  <w:num w:numId="2" w16cid:durableId="20477409">
    <w:abstractNumId w:val="11"/>
  </w:num>
  <w:num w:numId="3" w16cid:durableId="686904782">
    <w:abstractNumId w:val="7"/>
  </w:num>
  <w:num w:numId="4" w16cid:durableId="549456908">
    <w:abstractNumId w:val="5"/>
  </w:num>
  <w:num w:numId="5" w16cid:durableId="1454592133">
    <w:abstractNumId w:val="2"/>
  </w:num>
  <w:num w:numId="6" w16cid:durableId="27605186">
    <w:abstractNumId w:val="10"/>
  </w:num>
  <w:num w:numId="7" w16cid:durableId="2142066358">
    <w:abstractNumId w:val="1"/>
  </w:num>
  <w:num w:numId="8" w16cid:durableId="2112968752">
    <w:abstractNumId w:val="9"/>
  </w:num>
  <w:num w:numId="9" w16cid:durableId="31196255">
    <w:abstractNumId w:val="0"/>
  </w:num>
  <w:num w:numId="10" w16cid:durableId="1269968396">
    <w:abstractNumId w:val="3"/>
  </w:num>
  <w:num w:numId="11" w16cid:durableId="1649046021">
    <w:abstractNumId w:val="4"/>
  </w:num>
  <w:num w:numId="12" w16cid:durableId="636641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52C"/>
    <w:rsid w:val="00000A32"/>
    <w:rsid w:val="00051212"/>
    <w:rsid w:val="00102898"/>
    <w:rsid w:val="00115B78"/>
    <w:rsid w:val="00187676"/>
    <w:rsid w:val="001A1569"/>
    <w:rsid w:val="002B2A89"/>
    <w:rsid w:val="002B48E0"/>
    <w:rsid w:val="002F10AB"/>
    <w:rsid w:val="003E652C"/>
    <w:rsid w:val="00407DA7"/>
    <w:rsid w:val="00422606"/>
    <w:rsid w:val="00486C58"/>
    <w:rsid w:val="005059B5"/>
    <w:rsid w:val="0057601F"/>
    <w:rsid w:val="005D116F"/>
    <w:rsid w:val="005F7CA4"/>
    <w:rsid w:val="00654D36"/>
    <w:rsid w:val="006842AF"/>
    <w:rsid w:val="006A52A3"/>
    <w:rsid w:val="00732DCE"/>
    <w:rsid w:val="008118CF"/>
    <w:rsid w:val="008B14F7"/>
    <w:rsid w:val="008E794C"/>
    <w:rsid w:val="009F6E85"/>
    <w:rsid w:val="00BA29A7"/>
    <w:rsid w:val="00C138D0"/>
    <w:rsid w:val="00C30531"/>
    <w:rsid w:val="00C81D89"/>
    <w:rsid w:val="00D94922"/>
    <w:rsid w:val="00DA2555"/>
    <w:rsid w:val="00DA2FE4"/>
    <w:rsid w:val="00DE4BFD"/>
    <w:rsid w:val="00E03378"/>
    <w:rsid w:val="00F57AFC"/>
    <w:rsid w:val="00F713BE"/>
    <w:rsid w:val="00FB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2B1E"/>
  <w15:docId w15:val="{D75FCC92-CF2F-4DC1-886F-14698F51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E8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Луиза Довтукаева</cp:lastModifiedBy>
  <cp:revision>33</cp:revision>
  <cp:lastPrinted>2022-11-11T12:31:00Z</cp:lastPrinted>
  <dcterms:created xsi:type="dcterms:W3CDTF">2022-11-11T08:07:00Z</dcterms:created>
  <dcterms:modified xsi:type="dcterms:W3CDTF">2025-09-23T12:53:00Z</dcterms:modified>
</cp:coreProperties>
</file>